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DC37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24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文创馆代销单位入围申请表</w:t>
      </w:r>
    </w:p>
    <w:tbl>
      <w:tblPr>
        <w:tblW w:w="8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8"/>
        <w:gridCol w:w="5701"/>
      </w:tblGrid>
      <w:tr w14:paraId="5B05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5C8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</w:tcPr>
          <w:p w14:paraId="0A9E56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内容</w:t>
            </w:r>
          </w:p>
        </w:tc>
      </w:tr>
      <w:tr w14:paraId="6A55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50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申请单位全称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A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AC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7D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B3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2A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30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注册地址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53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280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D1F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5C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EE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84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联系人姓名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1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12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23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联系人职务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4B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2B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79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4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D6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EC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2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FF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13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AC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50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C8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公司简介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（200字以内）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72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3E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AA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申报产品类别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（可多选）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E70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□生活用品类 □文具类 □玩具类 □数码类 □食品类 □其他</w:t>
            </w:r>
          </w:p>
        </w:tc>
      </w:tr>
      <w:tr w14:paraId="2E65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9E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产品明细描述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0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87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7F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近三年同类项目业绩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（简要列举1-2项）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B8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1B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</w:trPr>
        <w:tc>
          <w:tcPr>
            <w:tcW w:w="2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C2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供货能力说明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（简要说明供货周期及补货机制）</w:t>
            </w:r>
          </w:p>
        </w:tc>
        <w:tc>
          <w:tcPr>
            <w:tcW w:w="5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74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7B5F97B">
      <w:pPr>
        <w:rPr>
          <w:rFonts w:hint="eastAsia" w:ascii="宋体" w:hAnsi="宋体" w:eastAsia="宋体" w:cs="宋体"/>
          <w:vanish/>
          <w:sz w:val="24"/>
          <w:szCs w:val="24"/>
        </w:rPr>
      </w:pPr>
    </w:p>
    <w:p w14:paraId="6763957C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声明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：本单位承诺所提供信息真实有效，如有虚假，自愿取消本次入围资格。</w:t>
      </w:r>
    </w:p>
    <w:p w14:paraId="61A0AE02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申请单位（盖章）：</w:t>
      </w:r>
      <w:bookmarkStart w:id="0" w:name="_GoBack"/>
      <w:bookmarkEnd w:id="0"/>
    </w:p>
    <w:p w14:paraId="04BF318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</w:p>
    <w:p w14:paraId="215DD36F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markdown-table-head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2026-07-20T06:36:56Z</dcterms:created>
  <dc:creator>PC</dc:creator>
  <cp:lastModifiedBy>研学小助手</cp:lastModifiedBy>
  <dcterms:modified xsi:type="dcterms:W3CDTF">2026-07-20T07:04:46Z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eyJoZGlkIjoiYzFiNmQ2ZDY5OWM0MjJhMTVlNGIyNTUyMDJhMDBkZTAiLCJ1c2VySWQiOiIxNjI0Mjc0NDA4In0=</vt:lpwstr>
  </property>
  <property fmtid="{D5CDD505-2E9C-101B-9397-08002B2CF9AE}" pid="4" name="ICV">
    <vt:lpwstr>C5EA0D3C26A5400FB05636A1CB0D361E_12</vt:lpwstr>
  </property>
</Properties>
</file>